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77C54" w14:textId="77777777" w:rsidR="00F8580A" w:rsidRDefault="00F8580A">
      <w:pPr>
        <w:pStyle w:val="Body"/>
        <w:spacing w:line="360" w:lineRule="auto"/>
        <w:ind w:right="810"/>
        <w:rPr>
          <w:rFonts w:ascii="Century Gothic" w:hAnsi="Century Gothic"/>
          <w:sz w:val="21"/>
          <w:szCs w:val="21"/>
          <w:lang w:val="de-DE"/>
        </w:rPr>
      </w:pPr>
    </w:p>
    <w:p w14:paraId="003DAB4B" w14:textId="7A771DF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lang w:val="de-DE"/>
        </w:rPr>
        <w:t xml:space="preserve">Date:  </w:t>
      </w:r>
      <w:r>
        <w:rPr>
          <w:rFonts w:ascii="Century Gothic" w:hAnsi="Century Gothic"/>
          <w:sz w:val="21"/>
          <w:szCs w:val="21"/>
          <w:lang w:val="de-DE"/>
        </w:rPr>
        <w:tab/>
        <w:t>1</w:t>
      </w:r>
      <w:r w:rsidR="00980551">
        <w:rPr>
          <w:rFonts w:ascii="Century Gothic" w:hAnsi="Century Gothic"/>
          <w:sz w:val="21"/>
          <w:szCs w:val="21"/>
          <w:lang w:val="de-DE"/>
        </w:rPr>
        <w:t>2</w:t>
      </w:r>
      <w:r>
        <w:rPr>
          <w:rFonts w:ascii="Century Gothic" w:hAnsi="Century Gothic"/>
          <w:sz w:val="21"/>
          <w:szCs w:val="21"/>
          <w:lang w:val="de-DE"/>
        </w:rPr>
        <w:t>/</w:t>
      </w:r>
      <w:r w:rsidR="00E03E59">
        <w:rPr>
          <w:rFonts w:ascii="Century Gothic" w:hAnsi="Century Gothic"/>
          <w:sz w:val="21"/>
          <w:szCs w:val="21"/>
          <w:lang w:val="de-DE"/>
        </w:rPr>
        <w:t>21</w:t>
      </w:r>
      <w:r>
        <w:rPr>
          <w:rFonts w:ascii="Century Gothic" w:hAnsi="Century Gothic"/>
          <w:sz w:val="21"/>
          <w:szCs w:val="21"/>
          <w:lang w:val="de-DE"/>
        </w:rPr>
        <w:t>/2020</w:t>
      </w:r>
    </w:p>
    <w:p w14:paraId="58E1029C"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To: </w:t>
      </w:r>
      <w:r>
        <w:rPr>
          <w:rFonts w:ascii="Century Gothic" w:hAnsi="Century Gothic"/>
          <w:sz w:val="21"/>
          <w:szCs w:val="21"/>
        </w:rPr>
        <w:tab/>
        <w:t>All Communities in Lake and Peninsula Borough</w:t>
      </w:r>
    </w:p>
    <w:p w14:paraId="4B2DF483"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From:  </w:t>
      </w:r>
      <w:r>
        <w:rPr>
          <w:rFonts w:ascii="Century Gothic" w:hAnsi="Century Gothic"/>
          <w:sz w:val="21"/>
          <w:szCs w:val="21"/>
        </w:rPr>
        <w:tab/>
        <w:t xml:space="preserve">Nathan Hill, Manager </w:t>
      </w:r>
    </w:p>
    <w:p w14:paraId="3D0A25A6" w14:textId="2E48D351"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Re: </w:t>
      </w:r>
      <w:r>
        <w:rPr>
          <w:rFonts w:ascii="Century Gothic" w:hAnsi="Century Gothic"/>
          <w:sz w:val="21"/>
          <w:szCs w:val="21"/>
        </w:rPr>
        <w:tab/>
        <w:t xml:space="preserve">Weekly Update – </w:t>
      </w:r>
      <w:r w:rsidR="00CF430A">
        <w:rPr>
          <w:rFonts w:ascii="Century Gothic" w:hAnsi="Century Gothic"/>
          <w:sz w:val="21"/>
          <w:szCs w:val="21"/>
        </w:rPr>
        <w:t>Dec 14</w:t>
      </w:r>
      <w:r>
        <w:rPr>
          <w:rFonts w:ascii="Century Gothic" w:hAnsi="Century Gothic"/>
          <w:sz w:val="21"/>
          <w:szCs w:val="21"/>
        </w:rPr>
        <w:t xml:space="preserve"> thru </w:t>
      </w:r>
      <w:r w:rsidR="00980551">
        <w:rPr>
          <w:rFonts w:ascii="Century Gothic" w:hAnsi="Century Gothic"/>
          <w:sz w:val="21"/>
          <w:szCs w:val="21"/>
        </w:rPr>
        <w:t xml:space="preserve">Dec </w:t>
      </w:r>
      <w:r w:rsidR="00CF430A">
        <w:rPr>
          <w:rFonts w:ascii="Century Gothic" w:hAnsi="Century Gothic"/>
          <w:sz w:val="21"/>
          <w:szCs w:val="21"/>
        </w:rPr>
        <w:t>18</w:t>
      </w:r>
    </w:p>
    <w:p w14:paraId="7DF89370" w14:textId="3E45C958" w:rsidR="00F8580A" w:rsidRDefault="00F8580A">
      <w:pPr>
        <w:pStyle w:val="Body"/>
        <w:ind w:right="810"/>
        <w:rPr>
          <w:rFonts w:ascii="Century Gothic" w:hAnsi="Century Gothic"/>
          <w:sz w:val="21"/>
          <w:szCs w:val="21"/>
        </w:rPr>
      </w:pPr>
    </w:p>
    <w:p w14:paraId="3D78FA89" w14:textId="6F77F18D" w:rsidR="000609BC" w:rsidRPr="000609BC" w:rsidRDefault="00F908DC" w:rsidP="000609BC">
      <w:pPr>
        <w:pStyle w:val="Body"/>
        <w:ind w:right="810"/>
        <w:rPr>
          <w:rFonts w:ascii="Century Gothic" w:hAnsi="Century Gothic"/>
          <w:sz w:val="21"/>
          <w:szCs w:val="21"/>
        </w:rPr>
      </w:pPr>
      <w:r>
        <w:rPr>
          <w:rFonts w:ascii="Century Gothic" w:hAnsi="Century Gothic"/>
          <w:sz w:val="21"/>
          <w:szCs w:val="21"/>
        </w:rPr>
        <w:t>Th</w:t>
      </w:r>
      <w:r w:rsidR="008B7560">
        <w:rPr>
          <w:rFonts w:ascii="Century Gothic" w:hAnsi="Century Gothic"/>
          <w:sz w:val="21"/>
          <w:szCs w:val="21"/>
        </w:rPr>
        <w:t xml:space="preserve">e first doses of the </w:t>
      </w:r>
      <w:r w:rsidR="008B7560" w:rsidRPr="00F908DC">
        <w:rPr>
          <w:rFonts w:ascii="Century Gothic" w:hAnsi="Century Gothic"/>
          <w:sz w:val="21"/>
          <w:szCs w:val="21"/>
        </w:rPr>
        <w:t>COVID-19 vaccine</w:t>
      </w:r>
      <w:r w:rsidR="008B7560">
        <w:rPr>
          <w:rFonts w:ascii="Century Gothic" w:hAnsi="Century Gothic"/>
          <w:sz w:val="21"/>
          <w:szCs w:val="21"/>
        </w:rPr>
        <w:t xml:space="preserve"> arrived in Alaska this week. </w:t>
      </w:r>
      <w:r w:rsidR="008B7560" w:rsidRPr="00F908DC">
        <w:rPr>
          <w:rFonts w:ascii="Century Gothic" w:hAnsi="Century Gothic"/>
          <w:sz w:val="21"/>
          <w:szCs w:val="21"/>
        </w:rPr>
        <w:t xml:space="preserve">Distribution and delivery of 31,500 doses of Pfizer vaccine is </w:t>
      </w:r>
      <w:r w:rsidR="008B7560">
        <w:rPr>
          <w:rFonts w:ascii="Century Gothic" w:hAnsi="Century Gothic"/>
          <w:sz w:val="21"/>
          <w:szCs w:val="21"/>
        </w:rPr>
        <w:t>underway</w:t>
      </w:r>
      <w:r w:rsidR="00D23EF6">
        <w:rPr>
          <w:rFonts w:ascii="Century Gothic" w:hAnsi="Century Gothic"/>
          <w:sz w:val="21"/>
          <w:szCs w:val="21"/>
        </w:rPr>
        <w:t xml:space="preserve">. </w:t>
      </w:r>
      <w:r w:rsidR="000609BC">
        <w:rPr>
          <w:rFonts w:ascii="Century Gothic" w:hAnsi="Century Gothic"/>
          <w:sz w:val="21"/>
          <w:szCs w:val="21"/>
        </w:rPr>
        <w:t xml:space="preserve">As of Sunday, </w:t>
      </w:r>
      <w:r w:rsidR="000609BC" w:rsidRPr="000609BC">
        <w:rPr>
          <w:rFonts w:ascii="Century Gothic" w:hAnsi="Century Gothic"/>
          <w:sz w:val="21"/>
          <w:szCs w:val="21"/>
        </w:rPr>
        <w:t xml:space="preserve">5,674 doses of Pfizer vaccine have been administered in Alaska and reported to Alaska’s </w:t>
      </w:r>
      <w:proofErr w:type="spellStart"/>
      <w:r w:rsidR="000609BC" w:rsidRPr="000609BC">
        <w:rPr>
          <w:rFonts w:ascii="Century Gothic" w:hAnsi="Century Gothic"/>
          <w:sz w:val="21"/>
          <w:szCs w:val="21"/>
        </w:rPr>
        <w:t>VacTraAK</w:t>
      </w:r>
      <w:proofErr w:type="spellEnd"/>
      <w:r w:rsidR="000609BC" w:rsidRPr="000609BC">
        <w:rPr>
          <w:rFonts w:ascii="Century Gothic" w:hAnsi="Century Gothic"/>
          <w:sz w:val="21"/>
          <w:szCs w:val="21"/>
        </w:rPr>
        <w:t xml:space="preserve"> immunization information system</w:t>
      </w:r>
      <w:r w:rsidR="000609BC">
        <w:rPr>
          <w:rFonts w:ascii="Century Gothic" w:hAnsi="Century Gothic"/>
          <w:sz w:val="21"/>
          <w:szCs w:val="21"/>
        </w:rPr>
        <w:t xml:space="preserve">. </w:t>
      </w:r>
    </w:p>
    <w:p w14:paraId="4E1A559D" w14:textId="4AB70D69" w:rsidR="008B7560" w:rsidRDefault="00D23EF6" w:rsidP="00F908DC">
      <w:pPr>
        <w:pStyle w:val="Body"/>
        <w:ind w:right="810"/>
        <w:rPr>
          <w:rFonts w:ascii="Century Gothic" w:hAnsi="Century Gothic"/>
          <w:sz w:val="21"/>
          <w:szCs w:val="21"/>
        </w:rPr>
      </w:pPr>
      <w:r>
        <w:rPr>
          <w:rFonts w:ascii="Century Gothic" w:hAnsi="Century Gothic"/>
          <w:sz w:val="21"/>
          <w:szCs w:val="21"/>
        </w:rPr>
        <w:t xml:space="preserve">The </w:t>
      </w:r>
      <w:proofErr w:type="spellStart"/>
      <w:r w:rsidR="008B7560">
        <w:rPr>
          <w:rFonts w:ascii="Century Gothic" w:hAnsi="Century Gothic"/>
          <w:sz w:val="21"/>
          <w:szCs w:val="21"/>
        </w:rPr>
        <w:t>Moderna</w:t>
      </w:r>
      <w:proofErr w:type="spellEnd"/>
      <w:r w:rsidR="008B7560">
        <w:rPr>
          <w:rFonts w:ascii="Century Gothic" w:hAnsi="Century Gothic"/>
          <w:sz w:val="21"/>
          <w:szCs w:val="21"/>
        </w:rPr>
        <w:t xml:space="preserve"> vaccine</w:t>
      </w:r>
      <w:r w:rsidR="000609BC">
        <w:rPr>
          <w:rFonts w:ascii="Century Gothic" w:hAnsi="Century Gothic"/>
          <w:sz w:val="21"/>
          <w:szCs w:val="21"/>
        </w:rPr>
        <w:t xml:space="preserve"> was approved for use by the FDA last week. The first shipment</w:t>
      </w:r>
      <w:r w:rsidR="008B7560">
        <w:rPr>
          <w:rFonts w:ascii="Century Gothic" w:hAnsi="Century Gothic"/>
          <w:sz w:val="21"/>
          <w:szCs w:val="21"/>
        </w:rPr>
        <w:t xml:space="preserve"> is expected </w:t>
      </w:r>
      <w:r>
        <w:rPr>
          <w:rFonts w:ascii="Century Gothic" w:hAnsi="Century Gothic"/>
          <w:sz w:val="21"/>
          <w:szCs w:val="21"/>
        </w:rPr>
        <w:t xml:space="preserve">to </w:t>
      </w:r>
      <w:r w:rsidR="00E03E59">
        <w:rPr>
          <w:rFonts w:ascii="Century Gothic" w:hAnsi="Century Gothic"/>
          <w:sz w:val="21"/>
          <w:szCs w:val="21"/>
        </w:rPr>
        <w:t xml:space="preserve">arrive </w:t>
      </w:r>
      <w:r w:rsidR="000609BC">
        <w:rPr>
          <w:rFonts w:ascii="Century Gothic" w:hAnsi="Century Gothic"/>
          <w:sz w:val="21"/>
          <w:szCs w:val="21"/>
        </w:rPr>
        <w:t xml:space="preserve">in Alaska </w:t>
      </w:r>
      <w:r w:rsidR="00E03E59">
        <w:rPr>
          <w:rFonts w:ascii="Century Gothic" w:hAnsi="Century Gothic"/>
          <w:sz w:val="21"/>
          <w:szCs w:val="21"/>
        </w:rPr>
        <w:t>on Monday</w:t>
      </w:r>
      <w:r w:rsidR="000609BC">
        <w:rPr>
          <w:rFonts w:ascii="Century Gothic" w:hAnsi="Century Gothic"/>
          <w:sz w:val="21"/>
          <w:szCs w:val="21"/>
        </w:rPr>
        <w:t xml:space="preserve"> (today)</w:t>
      </w:r>
      <w:r w:rsidR="00E03E59">
        <w:rPr>
          <w:rFonts w:ascii="Century Gothic" w:hAnsi="Century Gothic"/>
          <w:sz w:val="21"/>
          <w:szCs w:val="21"/>
        </w:rPr>
        <w:t xml:space="preserve">. </w:t>
      </w:r>
      <w:r w:rsidR="008B7560" w:rsidRPr="00F908DC">
        <w:rPr>
          <w:rFonts w:ascii="Century Gothic" w:hAnsi="Century Gothic"/>
          <w:sz w:val="21"/>
          <w:szCs w:val="21"/>
        </w:rPr>
        <w:t xml:space="preserve">Hospital-based frontline health care workers </w:t>
      </w:r>
      <w:r w:rsidR="008B7560">
        <w:rPr>
          <w:rFonts w:ascii="Century Gothic" w:hAnsi="Century Gothic"/>
          <w:sz w:val="21"/>
          <w:szCs w:val="21"/>
        </w:rPr>
        <w:t xml:space="preserve">and residents of long-term care facilities are first in line to receive the vaccine. </w:t>
      </w:r>
    </w:p>
    <w:p w14:paraId="0E5A85CC" w14:textId="77777777" w:rsidR="008B7560" w:rsidRDefault="008B7560" w:rsidP="00F908DC">
      <w:pPr>
        <w:pStyle w:val="Body"/>
        <w:ind w:right="810"/>
        <w:rPr>
          <w:rFonts w:ascii="Century Gothic" w:hAnsi="Century Gothic"/>
          <w:sz w:val="21"/>
          <w:szCs w:val="21"/>
        </w:rPr>
      </w:pPr>
    </w:p>
    <w:p w14:paraId="14B0E0FD" w14:textId="5AB27080" w:rsidR="0049430B" w:rsidRDefault="008B7560" w:rsidP="00CF430A">
      <w:pPr>
        <w:pStyle w:val="Body"/>
        <w:ind w:right="810"/>
        <w:rPr>
          <w:rFonts w:ascii="Century Gothic" w:hAnsi="Century Gothic"/>
          <w:sz w:val="21"/>
          <w:szCs w:val="21"/>
        </w:rPr>
      </w:pPr>
      <w:r>
        <w:rPr>
          <w:rFonts w:ascii="Century Gothic" w:hAnsi="Century Gothic"/>
          <w:sz w:val="21"/>
          <w:szCs w:val="21"/>
        </w:rPr>
        <w:t xml:space="preserve">LPB is communicating closely with medical providers in the region. There is a lot of rapidly evolving information out there regarding vaccine distribution, side effects, and safety. We will continue to share timely and accurate information throughout the vaccination distribution process. </w:t>
      </w:r>
      <w:r w:rsidR="0049430B">
        <w:rPr>
          <w:rFonts w:ascii="Century Gothic" w:hAnsi="Century Gothic"/>
          <w:sz w:val="21"/>
          <w:szCs w:val="21"/>
        </w:rPr>
        <w:t xml:space="preserve">The Mayo Clinic has compiled a short list of vaccination myths that you can review </w:t>
      </w:r>
      <w:hyperlink r:id="rId8" w:history="1">
        <w:r w:rsidR="00CF430A" w:rsidRPr="00CF430A">
          <w:rPr>
            <w:rStyle w:val="Hyperlink"/>
            <w:rFonts w:ascii="Century Gothic" w:hAnsi="Century Gothic"/>
            <w:sz w:val="21"/>
            <w:szCs w:val="21"/>
          </w:rPr>
          <w:t>here.</w:t>
        </w:r>
      </w:hyperlink>
      <w:r w:rsidR="0049430B">
        <w:rPr>
          <w:rFonts w:ascii="Century Gothic" w:hAnsi="Century Gothic"/>
          <w:sz w:val="21"/>
          <w:szCs w:val="21"/>
        </w:rPr>
        <w:t xml:space="preserve"> </w:t>
      </w:r>
    </w:p>
    <w:p w14:paraId="76BE7198" w14:textId="77777777" w:rsidR="0049430B" w:rsidRDefault="0049430B" w:rsidP="00CF430A">
      <w:pPr>
        <w:pStyle w:val="Body"/>
        <w:ind w:right="810"/>
        <w:rPr>
          <w:rFonts w:ascii="Century Gothic" w:hAnsi="Century Gothic"/>
          <w:sz w:val="21"/>
          <w:szCs w:val="21"/>
        </w:rPr>
      </w:pPr>
    </w:p>
    <w:p w14:paraId="74C8D50C" w14:textId="59D87489" w:rsidR="00CF430A" w:rsidRPr="00CF430A" w:rsidRDefault="0049430B" w:rsidP="00CF430A">
      <w:pPr>
        <w:pStyle w:val="Body"/>
        <w:ind w:right="810"/>
        <w:rPr>
          <w:rFonts w:ascii="Century Gothic" w:hAnsi="Century Gothic"/>
          <w:sz w:val="21"/>
          <w:szCs w:val="21"/>
        </w:rPr>
      </w:pPr>
      <w:r>
        <w:rPr>
          <w:rFonts w:ascii="Century Gothic" w:hAnsi="Century Gothic"/>
          <w:sz w:val="21"/>
          <w:szCs w:val="21"/>
        </w:rPr>
        <w:t>For now, the good news is that the vaccination process is underway</w:t>
      </w:r>
      <w:r w:rsidR="00D23EF6">
        <w:rPr>
          <w:rFonts w:ascii="Century Gothic" w:hAnsi="Century Gothic"/>
          <w:sz w:val="21"/>
          <w:szCs w:val="21"/>
        </w:rPr>
        <w:t xml:space="preserve">. That said, </w:t>
      </w:r>
      <w:r>
        <w:rPr>
          <w:rFonts w:ascii="Century Gothic" w:hAnsi="Century Gothic"/>
          <w:sz w:val="21"/>
          <w:szCs w:val="21"/>
        </w:rPr>
        <w:t xml:space="preserve">please be mindful that it will take </w:t>
      </w:r>
      <w:r w:rsidR="00CF430A" w:rsidRPr="00CF430A">
        <w:rPr>
          <w:rFonts w:ascii="Century Gothic" w:hAnsi="Century Gothic"/>
          <w:sz w:val="21"/>
          <w:szCs w:val="21"/>
        </w:rPr>
        <w:t xml:space="preserve">time for everyone who wants a COVID-19 vaccination to get one. Also, </w:t>
      </w:r>
      <w:r w:rsidR="00D23EF6">
        <w:rPr>
          <w:rFonts w:ascii="Century Gothic" w:hAnsi="Century Gothic"/>
          <w:sz w:val="21"/>
          <w:szCs w:val="21"/>
        </w:rPr>
        <w:t xml:space="preserve">experts note that </w:t>
      </w:r>
      <w:r w:rsidR="00CF430A" w:rsidRPr="00CF430A">
        <w:rPr>
          <w:rFonts w:ascii="Century Gothic" w:hAnsi="Century Gothic"/>
          <w:sz w:val="21"/>
          <w:szCs w:val="21"/>
        </w:rPr>
        <w:t>while the vaccine may prevent you from getting sick, it is unknown at this time if you can still carry and transmit the virus to others. Until more is understood about how well the vaccine works, continuing with precautions such as mask-wearing and physical distancing will be important</w:t>
      </w:r>
      <w:r>
        <w:rPr>
          <w:rFonts w:ascii="Century Gothic" w:hAnsi="Century Gothic"/>
          <w:sz w:val="21"/>
          <w:szCs w:val="21"/>
        </w:rPr>
        <w:t xml:space="preserve"> even for those that have received the vaccine. This is important because our daily case counts in Alaska remain high, and we need to remain proactive in reducing the spread of COVID-19. </w:t>
      </w:r>
    </w:p>
    <w:p w14:paraId="67E4EA58" w14:textId="53FF28CE" w:rsidR="00F908DC" w:rsidRDefault="00F908DC">
      <w:pPr>
        <w:pStyle w:val="Body"/>
        <w:ind w:right="810"/>
        <w:rPr>
          <w:rFonts w:ascii="Century Gothic" w:hAnsi="Century Gothic"/>
          <w:sz w:val="21"/>
          <w:szCs w:val="21"/>
        </w:rPr>
      </w:pPr>
    </w:p>
    <w:p w14:paraId="542AAEE3" w14:textId="77777777" w:rsidR="0049430B" w:rsidRDefault="0049430B">
      <w:pPr>
        <w:pStyle w:val="Body"/>
        <w:ind w:right="810"/>
        <w:rPr>
          <w:rFonts w:ascii="Century Gothic" w:hAnsi="Century Gothic"/>
          <w:sz w:val="21"/>
          <w:szCs w:val="21"/>
        </w:rPr>
      </w:pPr>
      <w:r>
        <w:rPr>
          <w:rFonts w:ascii="Century Gothic" w:hAnsi="Century Gothic"/>
          <w:sz w:val="21"/>
          <w:szCs w:val="21"/>
          <w:u w:val="single"/>
        </w:rPr>
        <w:t>U</w:t>
      </w:r>
      <w:r w:rsidR="00F908DC" w:rsidRPr="0049430B">
        <w:rPr>
          <w:rFonts w:ascii="Century Gothic" w:hAnsi="Century Gothic"/>
          <w:sz w:val="21"/>
          <w:szCs w:val="21"/>
          <w:u w:val="single"/>
        </w:rPr>
        <w:t>pdate on ADF&amp;G Spend Plan</w:t>
      </w:r>
      <w:r w:rsidR="00F908DC">
        <w:rPr>
          <w:rFonts w:ascii="Century Gothic" w:hAnsi="Century Gothic"/>
          <w:sz w:val="21"/>
          <w:szCs w:val="21"/>
        </w:rPr>
        <w:t xml:space="preserve"> for </w:t>
      </w:r>
      <w:r w:rsidR="00F908DC" w:rsidRPr="00F908DC">
        <w:rPr>
          <w:rFonts w:ascii="Century Gothic" w:hAnsi="Century Gothic"/>
          <w:sz w:val="21"/>
          <w:szCs w:val="21"/>
        </w:rPr>
        <w:t xml:space="preserve">Section 12005 CARES Act </w:t>
      </w:r>
      <w:r w:rsidR="00F908DC">
        <w:rPr>
          <w:rFonts w:ascii="Century Gothic" w:hAnsi="Century Gothic"/>
          <w:sz w:val="21"/>
          <w:szCs w:val="21"/>
        </w:rPr>
        <w:t xml:space="preserve">funding for fishery participants: Last week ADF&amp;G submitted </w:t>
      </w:r>
      <w:r w:rsidR="00F908DC" w:rsidRPr="00F908DC">
        <w:rPr>
          <w:rFonts w:ascii="Century Gothic" w:hAnsi="Century Gothic"/>
          <w:sz w:val="21"/>
          <w:szCs w:val="21"/>
        </w:rPr>
        <w:t>the final draft of the spend plan to the Pacific States Marine Fisheries Commission (PSMC). Once the plan is approved</w:t>
      </w:r>
      <w:r w:rsidR="00F908DC">
        <w:rPr>
          <w:rFonts w:ascii="Century Gothic" w:hAnsi="Century Gothic"/>
          <w:sz w:val="21"/>
          <w:szCs w:val="21"/>
        </w:rPr>
        <w:t xml:space="preserve">, ADF&amp;G </w:t>
      </w:r>
      <w:r w:rsidR="00F908DC" w:rsidRPr="00F908DC">
        <w:rPr>
          <w:rFonts w:ascii="Century Gothic" w:hAnsi="Century Gothic"/>
          <w:sz w:val="21"/>
          <w:szCs w:val="21"/>
        </w:rPr>
        <w:t>will work with PSMC to begin the application period as soon as possible. </w:t>
      </w:r>
      <w:r w:rsidR="00F908DC">
        <w:rPr>
          <w:rFonts w:ascii="Century Gothic" w:hAnsi="Century Gothic"/>
          <w:sz w:val="21"/>
          <w:szCs w:val="21"/>
        </w:rPr>
        <w:t xml:space="preserve">You can access the final draft and related documents </w:t>
      </w:r>
      <w:hyperlink r:id="rId9" w:history="1">
        <w:r w:rsidR="00F908DC" w:rsidRPr="00F908DC">
          <w:rPr>
            <w:rStyle w:val="Hyperlink"/>
            <w:rFonts w:ascii="Century Gothic" w:hAnsi="Century Gothic"/>
            <w:sz w:val="21"/>
            <w:szCs w:val="21"/>
          </w:rPr>
          <w:t>here.</w:t>
        </w:r>
      </w:hyperlink>
      <w:r w:rsidR="00F908DC">
        <w:rPr>
          <w:rFonts w:ascii="Century Gothic" w:hAnsi="Century Gothic"/>
          <w:sz w:val="21"/>
          <w:szCs w:val="21"/>
        </w:rPr>
        <w:t xml:space="preserve">  </w:t>
      </w:r>
      <w:r>
        <w:rPr>
          <w:rFonts w:ascii="Century Gothic" w:hAnsi="Century Gothic"/>
          <w:sz w:val="21"/>
          <w:szCs w:val="21"/>
        </w:rPr>
        <w:t xml:space="preserve">We will be sure to include application information in future memos. </w:t>
      </w:r>
    </w:p>
    <w:p w14:paraId="5ACF3D36" w14:textId="77777777" w:rsidR="0049430B" w:rsidRDefault="0049430B">
      <w:pPr>
        <w:pStyle w:val="Body"/>
        <w:ind w:right="810"/>
        <w:rPr>
          <w:rFonts w:ascii="Century Gothic" w:hAnsi="Century Gothic"/>
          <w:sz w:val="21"/>
          <w:szCs w:val="21"/>
        </w:rPr>
      </w:pPr>
    </w:p>
    <w:p w14:paraId="2E026DE3" w14:textId="5B6C34AE" w:rsidR="00980551" w:rsidRDefault="00F908DC">
      <w:pPr>
        <w:pStyle w:val="Body"/>
        <w:ind w:right="810"/>
        <w:rPr>
          <w:rFonts w:ascii="Century Gothic" w:hAnsi="Century Gothic"/>
          <w:sz w:val="21"/>
          <w:szCs w:val="21"/>
        </w:rPr>
      </w:pPr>
      <w:r>
        <w:rPr>
          <w:rFonts w:ascii="Century Gothic" w:hAnsi="Century Gothic"/>
          <w:sz w:val="21"/>
          <w:szCs w:val="21"/>
        </w:rPr>
        <w:t xml:space="preserve">Finally, for those that haven’t yet applied, </w:t>
      </w:r>
      <w:r w:rsidR="00980551" w:rsidRPr="00980551">
        <w:rPr>
          <w:rFonts w:ascii="Century Gothic" w:hAnsi="Century Gothic"/>
          <w:sz w:val="21"/>
          <w:szCs w:val="21"/>
        </w:rPr>
        <w:t xml:space="preserve">USDA's Seafood Trade Relief Program </w:t>
      </w:r>
      <w:r w:rsidR="00980551">
        <w:rPr>
          <w:rFonts w:ascii="Century Gothic" w:hAnsi="Century Gothic"/>
          <w:sz w:val="21"/>
          <w:szCs w:val="21"/>
        </w:rPr>
        <w:t xml:space="preserve">has </w:t>
      </w:r>
      <w:hyperlink r:id="rId10" w:history="1">
        <w:r w:rsidR="00980551" w:rsidRPr="00980551">
          <w:rPr>
            <w:rStyle w:val="Hyperlink"/>
            <w:rFonts w:ascii="Century Gothic" w:hAnsi="Century Gothic"/>
            <w:sz w:val="21"/>
            <w:szCs w:val="21"/>
          </w:rPr>
          <w:t>extended</w:t>
        </w:r>
      </w:hyperlink>
      <w:r w:rsidR="00980551">
        <w:rPr>
          <w:rFonts w:ascii="Century Gothic" w:hAnsi="Century Gothic"/>
          <w:sz w:val="21"/>
          <w:szCs w:val="21"/>
        </w:rPr>
        <w:t xml:space="preserve"> the </w:t>
      </w:r>
      <w:r>
        <w:rPr>
          <w:rFonts w:ascii="Century Gothic" w:hAnsi="Century Gothic"/>
          <w:sz w:val="21"/>
          <w:szCs w:val="21"/>
        </w:rPr>
        <w:t xml:space="preserve">application </w:t>
      </w:r>
      <w:r w:rsidR="00980551" w:rsidRPr="00980551">
        <w:rPr>
          <w:rFonts w:ascii="Century Gothic" w:hAnsi="Century Gothic"/>
          <w:sz w:val="21"/>
          <w:szCs w:val="21"/>
        </w:rPr>
        <w:t xml:space="preserve">deadline </w:t>
      </w:r>
      <w:r w:rsidR="00980551">
        <w:rPr>
          <w:rFonts w:ascii="Century Gothic" w:hAnsi="Century Gothic"/>
          <w:sz w:val="21"/>
          <w:szCs w:val="21"/>
        </w:rPr>
        <w:t xml:space="preserve">to </w:t>
      </w:r>
      <w:r w:rsidR="00980551" w:rsidRPr="00980551">
        <w:rPr>
          <w:rFonts w:ascii="Century Gothic" w:hAnsi="Century Gothic"/>
          <w:sz w:val="21"/>
          <w:szCs w:val="21"/>
        </w:rPr>
        <w:t>through January 15, 2021.</w:t>
      </w:r>
      <w:r w:rsidR="0049430B">
        <w:rPr>
          <w:rFonts w:ascii="Century Gothic" w:hAnsi="Century Gothic"/>
          <w:sz w:val="21"/>
          <w:szCs w:val="21"/>
        </w:rPr>
        <w:t xml:space="preserve"> </w:t>
      </w:r>
    </w:p>
    <w:p w14:paraId="60E0D05D" w14:textId="2BA66996" w:rsidR="00F908DC" w:rsidRDefault="00F908DC">
      <w:pPr>
        <w:pStyle w:val="Body"/>
        <w:ind w:right="810"/>
        <w:rPr>
          <w:rFonts w:ascii="Century Gothic" w:hAnsi="Century Gothic"/>
          <w:sz w:val="21"/>
          <w:szCs w:val="21"/>
        </w:rPr>
      </w:pPr>
    </w:p>
    <w:p w14:paraId="2A2D6541" w14:textId="1F2AF265" w:rsidR="00F908DC" w:rsidRDefault="00F908DC">
      <w:pPr>
        <w:pStyle w:val="Body"/>
        <w:ind w:right="810"/>
        <w:rPr>
          <w:rFonts w:ascii="Century Gothic" w:hAnsi="Century Gothic"/>
          <w:sz w:val="21"/>
          <w:szCs w:val="21"/>
        </w:rPr>
      </w:pPr>
      <w:r>
        <w:rPr>
          <w:rFonts w:ascii="Century Gothic" w:hAnsi="Century Gothic"/>
          <w:sz w:val="21"/>
          <w:szCs w:val="21"/>
        </w:rPr>
        <w:t>Wishing you all a safe and happy holiday season!</w:t>
      </w:r>
    </w:p>
    <w:p w14:paraId="7EB8503B" w14:textId="77777777" w:rsidR="00980551" w:rsidRDefault="00980551">
      <w:pPr>
        <w:pStyle w:val="Body"/>
        <w:ind w:right="810"/>
        <w:rPr>
          <w:rFonts w:ascii="Century Gothic" w:hAnsi="Century Gothic"/>
          <w:sz w:val="21"/>
          <w:szCs w:val="21"/>
        </w:rPr>
      </w:pPr>
    </w:p>
    <w:p w14:paraId="5787A00A" w14:textId="3ADF94FB" w:rsidR="00784320" w:rsidRPr="00D22149" w:rsidRDefault="00784320" w:rsidP="00D22149">
      <w:pPr>
        <w:pStyle w:val="Body"/>
        <w:ind w:right="810"/>
        <w:rPr>
          <w:rFonts w:ascii="Century Gothic" w:hAnsi="Century Gothic"/>
          <w:sz w:val="21"/>
          <w:szCs w:val="21"/>
        </w:rPr>
      </w:pPr>
    </w:p>
    <w:sectPr w:rsidR="00784320" w:rsidRPr="00D22149">
      <w:headerReference w:type="default" r:id="rId11"/>
      <w:footerReference w:type="default" r:id="rId12"/>
      <w:headerReference w:type="first" r:id="rId13"/>
      <w:footerReference w:type="first" r:id="rId14"/>
      <w:pgSz w:w="12240" w:h="15840"/>
      <w:pgMar w:top="720" w:right="720" w:bottom="720" w:left="720" w:header="288"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E03C1" w14:textId="77777777" w:rsidR="00FC4FD1" w:rsidRDefault="00FC4FD1">
      <w:r>
        <w:separator/>
      </w:r>
    </w:p>
  </w:endnote>
  <w:endnote w:type="continuationSeparator" w:id="0">
    <w:p w14:paraId="7C1AFF91" w14:textId="77777777" w:rsidR="00FC4FD1" w:rsidRDefault="00F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74FA" w14:textId="77777777" w:rsidR="00784320" w:rsidRDefault="0078432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FD04" w14:textId="77777777" w:rsidR="00784320" w:rsidRDefault="00311C6E">
    <w:pPr>
      <w:pStyle w:val="Style"/>
      <w:spacing w:line="187" w:lineRule="exact"/>
      <w:ind w:left="1382" w:right="1" w:firstLine="206"/>
      <w:jc w:val="center"/>
      <w:rPr>
        <w:rFonts w:ascii="Arial" w:eastAsia="Arial" w:hAnsi="Arial" w:cs="Arial"/>
        <w:color w:val="000080"/>
        <w:sz w:val="15"/>
        <w:szCs w:val="15"/>
        <w:u w:color="000080"/>
      </w:rPr>
    </w:pPr>
    <w:r>
      <w:rPr>
        <w:rFonts w:ascii="Arial" w:hAnsi="Arial"/>
        <w:color w:val="000080"/>
        <w:sz w:val="15"/>
        <w:szCs w:val="15"/>
        <w:u w:color="000080"/>
      </w:rPr>
      <w:t>Chignik Bay • Chignik Lagoon• Chignik Lake• Egegik • Igiugig• Iliamna • Ivanof</w:t>
    </w:r>
    <w:r>
      <w:rPr>
        <w:rFonts w:ascii="Arial" w:hAnsi="Arial"/>
        <w:color w:val="000080"/>
        <w:sz w:val="14"/>
        <w:szCs w:val="14"/>
        <w:u w:color="000080"/>
      </w:rPr>
      <w:t xml:space="preserve"> </w:t>
    </w:r>
    <w:r>
      <w:rPr>
        <w:rFonts w:ascii="Arial" w:hAnsi="Arial"/>
        <w:color w:val="000080"/>
        <w:sz w:val="15"/>
        <w:szCs w:val="15"/>
        <w:u w:color="000080"/>
      </w:rPr>
      <w:t xml:space="preserve">Bay• Kokhanok• Levelock • Newhalen • Nondalton• Pedro Bay• Perryville• Pilot Point• Pope </w:t>
    </w:r>
    <w:proofErr w:type="spellStart"/>
    <w:r>
      <w:rPr>
        <w:rFonts w:ascii="Arial" w:hAnsi="Arial"/>
        <w:color w:val="000080"/>
        <w:sz w:val="15"/>
        <w:szCs w:val="15"/>
        <w:u w:color="000080"/>
      </w:rPr>
      <w:t>Vannoy</w:t>
    </w:r>
    <w:proofErr w:type="spellEnd"/>
    <w:r>
      <w:rPr>
        <w:rFonts w:ascii="Arial" w:hAnsi="Arial"/>
        <w:color w:val="000080"/>
        <w:sz w:val="15"/>
        <w:szCs w:val="15"/>
        <w:u w:color="000080"/>
      </w:rPr>
      <w:t xml:space="preserve">• Port Alsworth• Port Heiden• Ugashik </w:t>
    </w:r>
  </w:p>
  <w:p w14:paraId="0B0F479E" w14:textId="77777777" w:rsidR="00784320" w:rsidRDefault="00784320">
    <w:pPr>
      <w:pStyle w:val="Style"/>
      <w:ind w:left="360"/>
      <w:rPr>
        <w:rFonts w:ascii="Arial" w:eastAsia="Arial" w:hAnsi="Arial" w:cs="Arial"/>
        <w:sz w:val="15"/>
        <w:szCs w:val="15"/>
      </w:rPr>
    </w:pPr>
  </w:p>
  <w:p w14:paraId="643B1E9C" w14:textId="77777777" w:rsidR="00784320" w:rsidRDefault="007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68598" w14:textId="77777777" w:rsidR="00FC4FD1" w:rsidRDefault="00FC4FD1">
      <w:r>
        <w:separator/>
      </w:r>
    </w:p>
  </w:footnote>
  <w:footnote w:type="continuationSeparator" w:id="0">
    <w:p w14:paraId="57364196" w14:textId="77777777" w:rsidR="00FC4FD1" w:rsidRDefault="00FC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5A46" w14:textId="77777777" w:rsidR="00784320" w:rsidRDefault="0078432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C6AB" w14:textId="77777777" w:rsidR="00784320" w:rsidRDefault="00311C6E">
    <w:pPr>
      <w:pStyle w:val="Body"/>
    </w:pPr>
    <w:r>
      <w:rPr>
        <w:noProof/>
      </w:rPr>
      <w:drawing>
        <wp:anchor distT="152400" distB="152400" distL="152400" distR="152400" simplePos="0" relativeHeight="251658240" behindDoc="1" locked="0" layoutInCell="1" allowOverlap="1" wp14:anchorId="6778A315" wp14:editId="1A155843">
          <wp:simplePos x="0" y="0"/>
          <wp:positionH relativeFrom="page">
            <wp:posOffset>5060950</wp:posOffset>
          </wp:positionH>
          <wp:positionV relativeFrom="page">
            <wp:posOffset>-1426209</wp:posOffset>
          </wp:positionV>
          <wp:extent cx="2145665" cy="1633220"/>
          <wp:effectExtent l="0" t="0" r="0" b="0"/>
          <wp:wrapNone/>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1"/>
                  <a:stretch>
                    <a:fillRect/>
                  </a:stretch>
                </pic:blipFill>
                <pic:spPr>
                  <a:xfrm>
                    <a:off x="0" y="0"/>
                    <a:ext cx="2145665" cy="163322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E7D0F1" wp14:editId="3B4775C8">
              <wp:simplePos x="0" y="0"/>
              <wp:positionH relativeFrom="page">
                <wp:posOffset>2260600</wp:posOffset>
              </wp:positionH>
              <wp:positionV relativeFrom="page">
                <wp:posOffset>290829</wp:posOffset>
              </wp:positionV>
              <wp:extent cx="2971800" cy="1485900"/>
              <wp:effectExtent l="0" t="0" r="0" b="0"/>
              <wp:wrapNone/>
              <wp:docPr id="1073741827" name="officeArt object" descr="Text Box 8"/>
              <wp:cNvGraphicFramePr/>
              <a:graphic xmlns:a="http://schemas.openxmlformats.org/drawingml/2006/main">
                <a:graphicData uri="http://schemas.microsoft.com/office/word/2010/wordprocessingShape">
                  <wps:wsp>
                    <wps:cNvSpPr txBox="1"/>
                    <wps:spPr>
                      <a:xfrm>
                        <a:off x="0" y="0"/>
                        <a:ext cx="2971800" cy="1485900"/>
                      </a:xfrm>
                      <a:prstGeom prst="rect">
                        <a:avLst/>
                      </a:prstGeom>
                      <a:solidFill>
                        <a:srgbClr val="FFFFFF"/>
                      </a:solidFill>
                      <a:ln w="12700" cap="flat">
                        <a:noFill/>
                        <a:miter lim="400000"/>
                      </a:ln>
                      <a:effectLst/>
                    </wps:spPr>
                    <wps:txbx>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r>
                            <w:rPr>
                              <w:i/>
                              <w:iCs/>
                              <w:color w:val="000080"/>
                              <w:sz w:val="28"/>
                              <w:szCs w:val="28"/>
                              <w:u w:color="000080"/>
                              <w:lang w:val="it-IT"/>
                            </w:rPr>
                            <w:t>Telephone:  (907)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wps:txbx>
                    <wps:bodyPr wrap="square" lIns="45719" tIns="45719" rIns="45719" bIns="45719" numCol="1" anchor="t">
                      <a:noAutofit/>
                    </wps:bodyPr>
                  </wps:wsp>
                </a:graphicData>
              </a:graphic>
            </wp:anchor>
          </w:drawing>
        </mc:Choice>
        <mc:Fallback>
          <w:pict>
            <v:shapetype w14:anchorId="3FE7D0F1" id="_x0000_t202" coordsize="21600,21600" o:spt="202" path="m,l,21600r21600,l21600,xe">
              <v:stroke joinstyle="miter"/>
              <v:path gradientshapeok="t" o:connecttype="rect"/>
            </v:shapetype>
            <v:shape id="officeArt object" o:spid="_x0000_s1026" type="#_x0000_t202" alt="Text Box 8" style="position:absolute;margin-left:178pt;margin-top:22.9pt;width:234pt;height:11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" stroked="f" strokeweight="1pt">
              <v:stroke miterlimit="4"/>
              <v:textbox inset="1.27mm,1.27mm,1.27mm,1.27mm">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proofErr w:type="gramStart"/>
                    <w:r>
                      <w:rPr>
                        <w:i/>
                        <w:iCs/>
                        <w:color w:val="000080"/>
                        <w:sz w:val="28"/>
                        <w:szCs w:val="28"/>
                        <w:u w:color="000080"/>
                        <w:lang w:val="it-IT"/>
                      </w:rPr>
                      <w:t>Telephone:  (</w:t>
                    </w:r>
                    <w:proofErr w:type="gramEnd"/>
                    <w:r>
                      <w:rPr>
                        <w:i/>
                        <w:iCs/>
                        <w:color w:val="000080"/>
                        <w:sz w:val="28"/>
                        <w:szCs w:val="28"/>
                        <w:u w:color="000080"/>
                        <w:lang w:val="it-IT"/>
                      </w:rPr>
                      <w:t>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v:textbox>
              <w10:wrap anchorx="page" anchory="page"/>
            </v:shape>
          </w:pict>
        </mc:Fallback>
      </mc:AlternateContent>
    </w:r>
    <w:r>
      <w:rPr>
        <w:noProof/>
      </w:rPr>
      <w:drawing>
        <wp:inline distT="0" distB="0" distL="0" distR="0" wp14:anchorId="3F7E5764" wp14:editId="6CEB7A15">
          <wp:extent cx="1800225" cy="181927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2"/>
                  <a:stretch>
                    <a:fillRect/>
                  </a:stretch>
                </pic:blipFill>
                <pic:spPr>
                  <a:xfrm>
                    <a:off x="0" y="0"/>
                    <a:ext cx="1800225" cy="18192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7A"/>
    <w:multiLevelType w:val="hybridMultilevel"/>
    <w:tmpl w:val="52BE9AC8"/>
    <w:styleLink w:val="ImportedStyle1"/>
    <w:lvl w:ilvl="0" w:tplc="7E0043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1A3F8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0CC1C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A841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C0D1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B64C1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7AD0C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6DAAF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E18F9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960D9C"/>
    <w:multiLevelType w:val="multilevel"/>
    <w:tmpl w:val="81B8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13841"/>
    <w:multiLevelType w:val="multilevel"/>
    <w:tmpl w:val="A05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BF518C"/>
    <w:multiLevelType w:val="multilevel"/>
    <w:tmpl w:val="807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03FAB"/>
    <w:multiLevelType w:val="hybridMultilevel"/>
    <w:tmpl w:val="52BE9AC8"/>
    <w:numStyleLink w:val="ImportedStyle1"/>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20"/>
    <w:rsid w:val="000609BC"/>
    <w:rsid w:val="000B2C5C"/>
    <w:rsid w:val="000F4E18"/>
    <w:rsid w:val="0023793B"/>
    <w:rsid w:val="002410CF"/>
    <w:rsid w:val="00311C6E"/>
    <w:rsid w:val="0049430B"/>
    <w:rsid w:val="007509D7"/>
    <w:rsid w:val="00780915"/>
    <w:rsid w:val="00784320"/>
    <w:rsid w:val="008B7560"/>
    <w:rsid w:val="00980551"/>
    <w:rsid w:val="00A5578D"/>
    <w:rsid w:val="00A824CF"/>
    <w:rsid w:val="00B54ACB"/>
    <w:rsid w:val="00C848C2"/>
    <w:rsid w:val="00CF430A"/>
    <w:rsid w:val="00D22149"/>
    <w:rsid w:val="00D23EF6"/>
    <w:rsid w:val="00D86E75"/>
    <w:rsid w:val="00DC36D9"/>
    <w:rsid w:val="00E03AD3"/>
    <w:rsid w:val="00E03E59"/>
    <w:rsid w:val="00F8580A"/>
    <w:rsid w:val="00F908DC"/>
    <w:rsid w:val="00FC4FD1"/>
    <w:rsid w:val="00FD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C27"/>
  <w15:docId w15:val="{A6AFD0E9-89C5-8D43-8699-5B6C34DA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tyle">
    <w:name w:val="Style"/>
    <w:pPr>
      <w:widowControl w:val="0"/>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21"/>
      <w:szCs w:val="21"/>
      <w:u w:val="single" w:color="0000FF"/>
    </w:rPr>
  </w:style>
  <w:style w:type="paragraph" w:styleId="BalloonText">
    <w:name w:val="Balloon Text"/>
    <w:basedOn w:val="Normal"/>
    <w:link w:val="BalloonTextChar"/>
    <w:uiPriority w:val="99"/>
    <w:semiHidden/>
    <w:unhideWhenUsed/>
    <w:rsid w:val="00B54ACB"/>
    <w:rPr>
      <w:sz w:val="18"/>
      <w:szCs w:val="18"/>
    </w:rPr>
  </w:style>
  <w:style w:type="character" w:customStyle="1" w:styleId="BalloonTextChar">
    <w:name w:val="Balloon Text Char"/>
    <w:basedOn w:val="DefaultParagraphFont"/>
    <w:link w:val="BalloonText"/>
    <w:uiPriority w:val="99"/>
    <w:semiHidden/>
    <w:rsid w:val="00B54ACB"/>
    <w:rPr>
      <w:sz w:val="18"/>
      <w:szCs w:val="18"/>
    </w:rPr>
  </w:style>
  <w:style w:type="character" w:styleId="UnresolvedMention">
    <w:name w:val="Unresolved Mention"/>
    <w:basedOn w:val="DefaultParagraphFont"/>
    <w:uiPriority w:val="99"/>
    <w:semiHidden/>
    <w:unhideWhenUsed/>
    <w:rsid w:val="00F8580A"/>
    <w:rPr>
      <w:color w:val="605E5C"/>
      <w:shd w:val="clear" w:color="auto" w:fill="E1DFDD"/>
    </w:rPr>
  </w:style>
  <w:style w:type="paragraph" w:styleId="NormalWeb">
    <w:name w:val="Normal (Web)"/>
    <w:basedOn w:val="Normal"/>
    <w:uiPriority w:val="99"/>
    <w:semiHidden/>
    <w:unhideWhenUsed/>
    <w:rsid w:val="00F8580A"/>
  </w:style>
  <w:style w:type="character" w:styleId="FollowedHyperlink">
    <w:name w:val="FollowedHyperlink"/>
    <w:basedOn w:val="DefaultParagraphFont"/>
    <w:uiPriority w:val="99"/>
    <w:semiHidden/>
    <w:unhideWhenUsed/>
    <w:rsid w:val="00F8580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334286">
      <w:bodyDiv w:val="1"/>
      <w:marLeft w:val="0"/>
      <w:marRight w:val="0"/>
      <w:marTop w:val="0"/>
      <w:marBottom w:val="0"/>
      <w:divBdr>
        <w:top w:val="none" w:sz="0" w:space="0" w:color="auto"/>
        <w:left w:val="none" w:sz="0" w:space="0" w:color="auto"/>
        <w:bottom w:val="none" w:sz="0" w:space="0" w:color="auto"/>
        <w:right w:val="none" w:sz="0" w:space="0" w:color="auto"/>
      </w:divBdr>
    </w:div>
    <w:div w:id="508760687">
      <w:bodyDiv w:val="1"/>
      <w:marLeft w:val="0"/>
      <w:marRight w:val="0"/>
      <w:marTop w:val="0"/>
      <w:marBottom w:val="0"/>
      <w:divBdr>
        <w:top w:val="none" w:sz="0" w:space="0" w:color="auto"/>
        <w:left w:val="none" w:sz="0" w:space="0" w:color="auto"/>
        <w:bottom w:val="none" w:sz="0" w:space="0" w:color="auto"/>
        <w:right w:val="none" w:sz="0" w:space="0" w:color="auto"/>
      </w:divBdr>
    </w:div>
    <w:div w:id="533886319">
      <w:bodyDiv w:val="1"/>
      <w:marLeft w:val="0"/>
      <w:marRight w:val="0"/>
      <w:marTop w:val="0"/>
      <w:marBottom w:val="0"/>
      <w:divBdr>
        <w:top w:val="none" w:sz="0" w:space="0" w:color="auto"/>
        <w:left w:val="none" w:sz="0" w:space="0" w:color="auto"/>
        <w:bottom w:val="none" w:sz="0" w:space="0" w:color="auto"/>
        <w:right w:val="none" w:sz="0" w:space="0" w:color="auto"/>
      </w:divBdr>
    </w:div>
    <w:div w:id="654994177">
      <w:bodyDiv w:val="1"/>
      <w:marLeft w:val="0"/>
      <w:marRight w:val="0"/>
      <w:marTop w:val="0"/>
      <w:marBottom w:val="0"/>
      <w:divBdr>
        <w:top w:val="none" w:sz="0" w:space="0" w:color="auto"/>
        <w:left w:val="none" w:sz="0" w:space="0" w:color="auto"/>
        <w:bottom w:val="none" w:sz="0" w:space="0" w:color="auto"/>
        <w:right w:val="none" w:sz="0" w:space="0" w:color="auto"/>
      </w:divBdr>
    </w:div>
    <w:div w:id="772631171">
      <w:bodyDiv w:val="1"/>
      <w:marLeft w:val="0"/>
      <w:marRight w:val="0"/>
      <w:marTop w:val="0"/>
      <w:marBottom w:val="0"/>
      <w:divBdr>
        <w:top w:val="none" w:sz="0" w:space="0" w:color="auto"/>
        <w:left w:val="none" w:sz="0" w:space="0" w:color="auto"/>
        <w:bottom w:val="none" w:sz="0" w:space="0" w:color="auto"/>
        <w:right w:val="none" w:sz="0" w:space="0" w:color="auto"/>
      </w:divBdr>
    </w:div>
    <w:div w:id="1067996950">
      <w:bodyDiv w:val="1"/>
      <w:marLeft w:val="0"/>
      <w:marRight w:val="0"/>
      <w:marTop w:val="0"/>
      <w:marBottom w:val="0"/>
      <w:divBdr>
        <w:top w:val="none" w:sz="0" w:space="0" w:color="auto"/>
        <w:left w:val="none" w:sz="0" w:space="0" w:color="auto"/>
        <w:bottom w:val="none" w:sz="0" w:space="0" w:color="auto"/>
        <w:right w:val="none" w:sz="0" w:space="0" w:color="auto"/>
      </w:divBdr>
    </w:div>
    <w:div w:id="1355811845">
      <w:bodyDiv w:val="1"/>
      <w:marLeft w:val="0"/>
      <w:marRight w:val="0"/>
      <w:marTop w:val="0"/>
      <w:marBottom w:val="0"/>
      <w:divBdr>
        <w:top w:val="none" w:sz="0" w:space="0" w:color="auto"/>
        <w:left w:val="none" w:sz="0" w:space="0" w:color="auto"/>
        <w:bottom w:val="none" w:sz="0" w:space="0" w:color="auto"/>
        <w:right w:val="none" w:sz="0" w:space="0" w:color="auto"/>
      </w:divBdr>
    </w:div>
    <w:div w:id="1477331456">
      <w:bodyDiv w:val="1"/>
      <w:marLeft w:val="0"/>
      <w:marRight w:val="0"/>
      <w:marTop w:val="0"/>
      <w:marBottom w:val="0"/>
      <w:divBdr>
        <w:top w:val="none" w:sz="0" w:space="0" w:color="auto"/>
        <w:left w:val="none" w:sz="0" w:space="0" w:color="auto"/>
        <w:bottom w:val="none" w:sz="0" w:space="0" w:color="auto"/>
        <w:right w:val="none" w:sz="0" w:space="0" w:color="auto"/>
      </w:divBdr>
    </w:div>
    <w:div w:id="1564370886">
      <w:bodyDiv w:val="1"/>
      <w:marLeft w:val="0"/>
      <w:marRight w:val="0"/>
      <w:marTop w:val="0"/>
      <w:marBottom w:val="0"/>
      <w:divBdr>
        <w:top w:val="none" w:sz="0" w:space="0" w:color="auto"/>
        <w:left w:val="none" w:sz="0" w:space="0" w:color="auto"/>
        <w:bottom w:val="none" w:sz="0" w:space="0" w:color="auto"/>
        <w:right w:val="none" w:sz="0" w:space="0" w:color="auto"/>
      </w:divBdr>
    </w:div>
    <w:div w:id="1652249421">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786267495">
      <w:bodyDiv w:val="1"/>
      <w:marLeft w:val="0"/>
      <w:marRight w:val="0"/>
      <w:marTop w:val="0"/>
      <w:marBottom w:val="0"/>
      <w:divBdr>
        <w:top w:val="none" w:sz="0" w:space="0" w:color="auto"/>
        <w:left w:val="none" w:sz="0" w:space="0" w:color="auto"/>
        <w:bottom w:val="none" w:sz="0" w:space="0" w:color="auto"/>
        <w:right w:val="none" w:sz="0" w:space="0" w:color="auto"/>
      </w:divBdr>
    </w:div>
    <w:div w:id="207889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wsnetwork.mayoclinic.org/discussion/covid-19-vaccine-myths-debunked/?utm_source=newsletter&amp;utm_medium=email&amp;utm_campaign=housecal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sa.usda.gov/news-room/stakeholder-information/2020/usda-extends-deadline-for-seafood-trade-relief-program?utm_campaign=strp&amp;utm_medium=email&amp;utm_source=govdelivery" TargetMode="External"/><Relationship Id="rId4" Type="http://schemas.openxmlformats.org/officeDocument/2006/relationships/settings" Target="settings.xml"/><Relationship Id="rId9" Type="http://schemas.openxmlformats.org/officeDocument/2006/relationships/hyperlink" Target="https://www.adfg.alaska.gov/index.cfm?adfg=hottopics.main&amp;utm_content=&amp;utm_medium=email&amp;utm_name=&amp;utm_source=govdelivery&amp;utm_ter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EA47-B651-6F4B-BCB5-1B9A7130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Conley</cp:lastModifiedBy>
  <cp:revision>2</cp:revision>
  <dcterms:created xsi:type="dcterms:W3CDTF">2020-12-22T18:34:00Z</dcterms:created>
  <dcterms:modified xsi:type="dcterms:W3CDTF">2020-12-22T18:34:00Z</dcterms:modified>
</cp:coreProperties>
</file>